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Inauguracja projektu Arrival Regions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Spotkanie inaugurujące projekt Arrival Regions rozpoczęło etap badań nad rozwiązaniami w zakresie społecznej i gospodarczej integracji obywateli spoza UE w ramach trzyletniej międzynarodowej współpracy na obszarze Europy Środkowej.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9 - 10 maja 2019 r. Instytut Geografii Regionalnej w Lipsku, Lider projektu oraz powiat Burgenland, partner projektowy, organizując pierwsze międzynarodowe spotkanie rozpoczęli działania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pakietów roboczych wskazanych we wniosku aplikacyjnym. W spotkaniu w Lipsku i Naumburgu wzięło udział 23 uczestników reprezentujących wszystkich 13 członków konsorcjum projektowego.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przedstawili działania, które będą realizowane w sześciu krajach (Niemcy, Włochy, Słowenia, Chorwacja, Republika Czeska i Polska), dokonując przeglądu planu pracy oraz głównych celów, produktów </w:t>
      </w:r>
    </w:p>
    <w:p>
      <w:r>
        <w:rPr>
          <w:rFonts w:ascii="calibri" w:hAnsi="calibri" w:eastAsia="calibri" w:cs="calibri"/>
          <w:sz w:val="24"/>
          <w:szCs w:val="24"/>
        </w:rPr>
        <w:t xml:space="preserve">i kluczowych aktywności, które zostaną zrealizowane w ciągu najbliższych sześciu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Arrival Regions otrzymał dofinansowanie w wysokości 1 811 189,85 EUR z Europejskiego Funduszu Rozwoju Regionalnego w ramach trzeciego naboru ogłoszonego przez Interreg Europa Środkowa.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projekcie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jest opracowanie i przetestowanie rozwiązań w zakresie społecznej integracji młodych imigrantów na obszarach pozamiejskich i miejskich dotkniętych zmianami demograficznymi.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Bezprecedensowy poziom migracji na obszarach wiejskich Europy Środkowej zanotowany w przeciągu kilku ostatnich lat stanowi długoterminowe wyzwanie, ale jest jednocześnie szansą, w sytuacji gdy integracja przybywających migrantów powiedzie się. Na obszarach wiejskich objętych projektem nastąpił spadek liczby ludności w wyniku zmian demograficznych. Wykształceni, młodzi ludzie opuszczają obszary wiejskie w poszukiwaniu lepszej pracy, wyższych dochodów i możliwości rozwoju w większych miastach lub zagranicą. Wraz ze zmianami demograficznymi pojawiają się wyzwania związane z reorganizacją usług użyteczności publicznej dla coraz mniejszej liczby osób o różnych potrzebach (opieka zdrowotna) oraz niedoborem wykwalifikowanej siły roboczej.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ze względu na depopulację i starzenie się społeczeństwa, potrzebuje chętnych do pracy, łatwo asymilujących się imigrantów. Naturalnymi kandydatami są nasi sąsiedzi Ukraińcy. Obywatele Ukrainy stanowią 70% wszystkich imigrantów zatrudnionych w województwie łódzkim. Odpowiednio zintegrowane osoby przybywające do regionu łódzkiego mogą przyczynić się do ożywienia gospodarczego („gospodarczej rewitalizacji”) tych obszarów poprzez wypełnienie wakatów w szkołach czy też lokalnych stowarzyszeniach (np. drużynach piłkarskich, ochotniczych strażach pożarnych) oraz zakładanie działalności gospodarczych.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ARRIVAL REGIONS promuje podejście oparte na innowacjach społecznych, aby integracja na obszarach wiejskich odniosła sukces, wzmacniając umiejętności i wiedzę zainteresowanych stron na rynku pracy oraz integrację społeczną obywateli państw trzecich.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Finansowanie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Projekt dofinansowany jest z środków programu Interreg Europa Środkowa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Wartość projektu wynosi: 2 204 872,00 euro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tym dofinansowanie z UE dla województwa łódzkiego: 114 877,50 euro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Budżet dla województwa łódzkiego: 135 150,00 euro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Partnerzy projektu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ARRIVAL REGIONS skupia 13 partnerów z 6 krajów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Skład partnerstwa: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Leibniz Institute for Regional Geography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LAG Escartons and Waldensians Valleys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City of Osijek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Information legal centre 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Mountain Union of Mongia e Cevetta Valley Langa Cebana Alta Valle Bormida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National Union of mountain municipalities and mountain communities – UNCEM Piemonte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University of West Bohemia in Pilsen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Center Rotunda, Koper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Municipality of Postojna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University of Szczecin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Westpomeranian Region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Burgenland district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Lodzkie Region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REALIZACJI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kwiecień 2019 – marzec 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znajduje się pod linkiem: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https://www.interreg-central.eu/Arrival-Regions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70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fl-leipzig.de/" TargetMode="External"/><Relationship Id="rId8" Type="http://schemas.openxmlformats.org/officeDocument/2006/relationships/hyperlink" Target="https://evv.it/" TargetMode="External"/><Relationship Id="rId9" Type="http://schemas.openxmlformats.org/officeDocument/2006/relationships/hyperlink" Target="https://www.osijek.hr/" TargetMode="External"/><Relationship Id="rId10" Type="http://schemas.openxmlformats.org/officeDocument/2006/relationships/hyperlink" Target="http://ipc.com.hr/" TargetMode="External"/><Relationship Id="rId11" Type="http://schemas.openxmlformats.org/officeDocument/2006/relationships/hyperlink" Target="http://www.unionemontanaceva.it/" TargetMode="External"/><Relationship Id="rId12" Type="http://schemas.openxmlformats.org/officeDocument/2006/relationships/hyperlink" Target="http://www.uncem.piemonte.it/" TargetMode="External"/><Relationship Id="rId13" Type="http://schemas.openxmlformats.org/officeDocument/2006/relationships/hyperlink" Target="http://ff.zcu.cz/" TargetMode="External"/><Relationship Id="rId14" Type="http://schemas.openxmlformats.org/officeDocument/2006/relationships/hyperlink" Target="https://sredisce-rotunda.si/" TargetMode="External"/><Relationship Id="rId15" Type="http://schemas.openxmlformats.org/officeDocument/2006/relationships/hyperlink" Target="https://www.postojna.si/" TargetMode="External"/><Relationship Id="rId16" Type="http://schemas.openxmlformats.org/officeDocument/2006/relationships/hyperlink" Target="http://www.wzieu.pl/" TargetMode="External"/><Relationship Id="rId17" Type="http://schemas.openxmlformats.org/officeDocument/2006/relationships/hyperlink" Target="http://wzp.pl/" TargetMode="External"/><Relationship Id="rId18" Type="http://schemas.openxmlformats.org/officeDocument/2006/relationships/hyperlink" Target="http://www.burgenlandkreis.de/" TargetMode="External"/><Relationship Id="rId19" Type="http://schemas.openxmlformats.org/officeDocument/2006/relationships/hyperlink" Target="https://www.lodzkie.pl/" TargetMode="External"/><Relationship Id="rId20" Type="http://schemas.openxmlformats.org/officeDocument/2006/relationships/hyperlink" Target="https://www.interreg-central.eu/Arrival-Regions" TargetMode="External"/><Relationship Id="rId21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2024-05-15T16:18:17+02:00</dcterms:created>
  <dcterms:modified xsi:type="dcterms:W3CDTF">2024-05-15T16:18:17+02:00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