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Inauguracja projektu Arrival Regions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Spotkanie inaugurujące projekt Arrival Regions rozpoczęło etap badań nad rozwiązaniami w zakresie społecznej i gospodarczej integracji obywateli spoza UE w ramach trzyletniej międzynarodowej współpracy na obszarze Europy Środkowej.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9 - 10 maja 2019 r. Instytut Geografii Regionalnej w Lipsku, Lider projektu oraz powiat Burgenland, partner projektowy, organizując pierwsze międzynarodowe spotkanie rozpoczęli działania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pakietów roboczych wskazanych we wniosku aplikacyjnym. W spotkaniu w Lipsku i Naumburgu wzięło udział 23 uczestników reprezentujących wszystkich 13 członków konsorcjum projektowego.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przedstawili działania, które będą realizowane w sześciu krajach (Niemcy, Włochy, Słowenia, Chorwacja, Republika Czeska i Polska), dokonując przeglądu planu pracy oraz głównych celów, produktów </w:t>
      </w:r>
    </w:p>
    <w:p>
      <w:r>
        <w:rPr>
          <w:rFonts w:ascii="calibri" w:hAnsi="calibri" w:eastAsia="calibri" w:cs="calibri"/>
          <w:sz w:val="24"/>
          <w:szCs w:val="24"/>
        </w:rPr>
        <w:t xml:space="preserve">i kluczowych aktywności, które zostaną zrealizowane w ciągu najbliższych sześciu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Arrival Regions otrzymał dofinansowanie w wysokości 1 811 189,85 EUR z Europejskiego Funduszu Rozwoju Regionalnego w ramach trzeciego naboru ogłoszonego przez Interreg Europa Środkowa.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projekcie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jest opracowanie i przetestowanie rozwiązań w zakresie społecznej integracji młodych imigrantów na obszarach pozamiejskich i miejskich dotkniętych zmianami demograficznymi.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Bezprecedensowy poziom migracji na obszarach wiejskich Europy Środkowej zanotowany w przeciągu kilku ostatnich lat stanowi długoterminowe wyzwanie, ale jest jednocześnie szansą, w sytuacji gdy integracja przybywających migrantów powiedzie się. Na obszarach wiejskich objętych projektem nastąpił spadek liczby ludności w wyniku zmian demograficznych. Wykształceni, młodzi ludzie opuszczają obszary wiejskie w poszukiwaniu lepszej pracy, wyższych dochodów i możliwości rozwoju w większych miastach lub zagranicą. Wraz ze zmianami demograficznymi pojawiają się wyzwania związane z reorganizacją usług użyteczności publicznej dla coraz mniejszej liczby osób o różnych potrzebach (opieka zdrowotna) oraz niedoborem wykwalifikowanej siły roboczej.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Województwo Łódzkie ze względu na depopulację i starzenie się społeczeństwa, potrzebuje chętnych do pracy, łatwo asymilujących się imigrantów. Naturalnymi kandydatami są nasi sąsiedzi Ukraińcy. Obywatele Ukrainy stanowią 70% wszystkich imigrantów zatrudnionych w województwie łódzkim. Odpowiednio zintegrowane osoby przybywające do regionu łódzkiego mogą przyczynić się do ożywienia gospodarczego („gospodarczej rewitalizacji”) tych obszarów poprzez wypełnienie wakatów w szkołach czy też lokalnych stowarzyszeniach (np. drużynach piłkarskich, ochotniczych strażach pożarnych) oraz zakładanie działalności gospodarczych.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ARRIVAL REGIONS promuje podejście oparte na innowacjach społecznych, aby integracja na obszarach wiejskich odniosła sukces, wzmacniając umiejętności i wiedzę zainteresowanych stron na rynku pracy oraz integrację społeczną obywateli państw trzecich.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Finansowanie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Projekt dofinansowany jest z środków programu Interreg Europa Środkowa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Wartość projektu wynosi: 2 204 872,00 euro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tym dofinansowanie z UE dla województwa łódzkiego: 114 877,50 euro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Budżet dla województwa łódzkiego: 135 150,00 euro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Partnerzy projektu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ARRIVAL REGIONS skupia 13 partnerów z 6 krajów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Skład partnerstwa: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Leibniz Institute for Regional Geography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LAG Escartons and Waldensians Valleys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City of Osijek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Information legal centre 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Mountain Union of Mongia e Cevetta Valley Langa Cebana Alta Valle Bormida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National Union of mountain municipalities and mountain communities – UNCEM Piemonte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University of West Bohemia in Pilsen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Center Rotunda, Koper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Municipality of Postojna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University of Szczecin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Westpomeranian Region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Burgenland district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Lodzkie Region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REALIZACJI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kwiecień 2019 – marzec 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znajduje się pod linkiem: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https://www.interreg-central.eu/Arrival-Regions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70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fl-leipzig.de/" TargetMode="External"/><Relationship Id="rId8" Type="http://schemas.openxmlformats.org/officeDocument/2006/relationships/hyperlink" Target="https://evv.it/" TargetMode="External"/><Relationship Id="rId9" Type="http://schemas.openxmlformats.org/officeDocument/2006/relationships/hyperlink" Target="https://www.osijek.hr/" TargetMode="External"/><Relationship Id="rId10" Type="http://schemas.openxmlformats.org/officeDocument/2006/relationships/hyperlink" Target="http://ipc.com.hr/" TargetMode="External"/><Relationship Id="rId11" Type="http://schemas.openxmlformats.org/officeDocument/2006/relationships/hyperlink" Target="http://www.unionemontanaceva.it/" TargetMode="External"/><Relationship Id="rId12" Type="http://schemas.openxmlformats.org/officeDocument/2006/relationships/hyperlink" Target="http://www.uncem.piemonte.it/" TargetMode="External"/><Relationship Id="rId13" Type="http://schemas.openxmlformats.org/officeDocument/2006/relationships/hyperlink" Target="http://ff.zcu.cz/" TargetMode="External"/><Relationship Id="rId14" Type="http://schemas.openxmlformats.org/officeDocument/2006/relationships/hyperlink" Target="https://sredisce-rotunda.si/" TargetMode="External"/><Relationship Id="rId15" Type="http://schemas.openxmlformats.org/officeDocument/2006/relationships/hyperlink" Target="https://www.postojna.si/" TargetMode="External"/><Relationship Id="rId16" Type="http://schemas.openxmlformats.org/officeDocument/2006/relationships/hyperlink" Target="http://www.wzieu.pl/" TargetMode="External"/><Relationship Id="rId17" Type="http://schemas.openxmlformats.org/officeDocument/2006/relationships/hyperlink" Target="http://wzp.pl/" TargetMode="External"/><Relationship Id="rId18" Type="http://schemas.openxmlformats.org/officeDocument/2006/relationships/hyperlink" Target="http://www.burgenlandkreis.de/" TargetMode="External"/><Relationship Id="rId19" Type="http://schemas.openxmlformats.org/officeDocument/2006/relationships/hyperlink" Target="https://www.lodzkie.pl/" TargetMode="External"/><Relationship Id="rId20" Type="http://schemas.openxmlformats.org/officeDocument/2006/relationships/hyperlink" Target="https://www.interreg-central.eu/Arrival-Regions" TargetMode="External"/><Relationship Id="rId2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2026-10-01T23:41:10+02:00</dcterms:created>
  <dcterms:modified xsi:type="dcterms:W3CDTF">2026-10-01T23:41:10+02:00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